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1B" w:rsidRDefault="00741F1B" w:rsidP="00960AEE">
      <w:pPr>
        <w:jc w:val="center"/>
        <w:outlineLvl w:val="0"/>
        <w:rPr>
          <w:rFonts w:cs="Calibri"/>
          <w:b/>
        </w:rPr>
      </w:pPr>
    </w:p>
    <w:p w:rsidR="00960AEE" w:rsidRPr="00960AEE" w:rsidRDefault="00960AEE" w:rsidP="00960AEE">
      <w:pPr>
        <w:jc w:val="center"/>
        <w:outlineLvl w:val="0"/>
        <w:rPr>
          <w:rFonts w:cs="Calibri"/>
          <w:b/>
        </w:rPr>
      </w:pPr>
      <w:r w:rsidRPr="00960AEE">
        <w:rPr>
          <w:rFonts w:cs="Calibri"/>
          <w:b/>
        </w:rPr>
        <w:t xml:space="preserve">Vnitřní pravidla v rámci poskytnutí služby </w:t>
      </w:r>
      <w:r w:rsidRPr="00960AEE">
        <w:rPr>
          <w:rFonts w:cs="Calibri"/>
          <w:b/>
        </w:rPr>
        <w:br/>
        <w:t>v souladu s § 10 zák. č. 247/2014 Sb.,</w:t>
      </w:r>
      <w:r w:rsidR="00F35288">
        <w:rPr>
          <w:rFonts w:cs="Calibri"/>
          <w:b/>
        </w:rPr>
        <w:t xml:space="preserve"> </w:t>
      </w:r>
      <w:r w:rsidRPr="00960AEE">
        <w:rPr>
          <w:rFonts w:cs="Calibri"/>
          <w:b/>
        </w:rPr>
        <w:t>o poskytování služby péče o dítě v dětské skupině a o změně souvisejících zákonů ve znění pozdějších předpisů</w:t>
      </w:r>
    </w:p>
    <w:p w:rsidR="00960AEE" w:rsidRPr="00960AEE" w:rsidRDefault="00960AEE" w:rsidP="00960AEE">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Poskytovatel služby</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Dětské skupiny města Příbram, p. o.</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Ředitelka organizace poskytující službu</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PhDr. Mgr. Jitka Šnypsová, MBA</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Adresa organizace poskytující službu</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Dětské skupiny města Příbram, p. o.</w:t>
            </w:r>
          </w:p>
          <w:p w:rsidR="00960AEE" w:rsidRPr="00960AEE" w:rsidRDefault="00960AEE" w:rsidP="006F2313">
            <w:pPr>
              <w:spacing w:after="0" w:line="240" w:lineRule="auto"/>
              <w:rPr>
                <w:rFonts w:cs="Calibri"/>
              </w:rPr>
            </w:pPr>
            <w:r w:rsidRPr="00960AEE">
              <w:rPr>
                <w:rFonts w:cs="Calibri"/>
              </w:rPr>
              <w:t xml:space="preserve">Bratří Čapků 277, 261 01 Příbram VII, tel.: 318 626 114, IČO </w:t>
            </w:r>
            <w:r w:rsidR="004F2FC9">
              <w:rPr>
                <w:rFonts w:cs="Calibri"/>
              </w:rPr>
              <w:t>22268618</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Emailová adresa</w:t>
            </w:r>
          </w:p>
        </w:tc>
        <w:tc>
          <w:tcPr>
            <w:tcW w:w="2268" w:type="dxa"/>
            <w:tcBorders>
              <w:right w:val="nil"/>
            </w:tcBorders>
            <w:vAlign w:val="center"/>
          </w:tcPr>
          <w:p w:rsidR="00960AEE" w:rsidRPr="00960AEE" w:rsidRDefault="004F2FC9" w:rsidP="006F2313">
            <w:pPr>
              <w:spacing w:after="0" w:line="240" w:lineRule="auto"/>
              <w:rPr>
                <w:rFonts w:cs="Calibri"/>
              </w:rPr>
            </w:pPr>
            <w:r>
              <w:rPr>
                <w:rFonts w:cs="Calibri"/>
              </w:rPr>
              <w:t>pb@detskeskupinypb.cz</w:t>
            </w:r>
          </w:p>
        </w:tc>
        <w:tc>
          <w:tcPr>
            <w:tcW w:w="1985" w:type="dxa"/>
            <w:tcBorders>
              <w:left w:val="nil"/>
              <w:right w:val="nil"/>
            </w:tcBorders>
            <w:vAlign w:val="center"/>
          </w:tcPr>
          <w:p w:rsidR="00960AEE" w:rsidRPr="00960AEE" w:rsidRDefault="00960AEE" w:rsidP="006F2313">
            <w:pPr>
              <w:spacing w:after="0" w:line="240" w:lineRule="auto"/>
              <w:rPr>
                <w:rFonts w:cs="Calibri"/>
              </w:rPr>
            </w:pPr>
          </w:p>
        </w:tc>
        <w:tc>
          <w:tcPr>
            <w:tcW w:w="992" w:type="dxa"/>
            <w:tcBorders>
              <w:left w:val="nil"/>
            </w:tcBorders>
            <w:vAlign w:val="center"/>
          </w:tcPr>
          <w:p w:rsidR="00960AEE" w:rsidRPr="00960AEE" w:rsidRDefault="00960AEE" w:rsidP="006F2313">
            <w:pPr>
              <w:spacing w:after="0" w:line="240" w:lineRule="auto"/>
              <w:jc w:val="center"/>
              <w:rPr>
                <w:rFonts w:cs="Calibri"/>
                <w:b/>
              </w:rPr>
            </w:pP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Webové stránky</w:t>
            </w:r>
          </w:p>
        </w:tc>
        <w:tc>
          <w:tcPr>
            <w:tcW w:w="5245" w:type="dxa"/>
            <w:gridSpan w:val="3"/>
            <w:vAlign w:val="center"/>
          </w:tcPr>
          <w:p w:rsidR="00960AEE" w:rsidRPr="00960AEE" w:rsidRDefault="00F35288" w:rsidP="006F2313">
            <w:pPr>
              <w:spacing w:after="0" w:line="240" w:lineRule="auto"/>
              <w:rPr>
                <w:rFonts w:cs="Calibri"/>
              </w:rPr>
            </w:pPr>
            <w:r>
              <w:rPr>
                <w:rFonts w:cs="Calibri"/>
              </w:rPr>
              <w:t>www.detskeskupinypb.cz</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Označení dětské skupiny</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 xml:space="preserve">Dětská skupina </w:t>
            </w:r>
            <w:r w:rsidRPr="00960AEE">
              <w:rPr>
                <w:rFonts w:cs="Calibri"/>
                <w:b/>
              </w:rPr>
              <w:t>Ježci</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Kapacita a věk dětí</w:t>
            </w:r>
          </w:p>
        </w:tc>
        <w:tc>
          <w:tcPr>
            <w:tcW w:w="2268" w:type="dxa"/>
            <w:vAlign w:val="center"/>
          </w:tcPr>
          <w:p w:rsidR="00960AEE" w:rsidRPr="00960AEE" w:rsidRDefault="00960AEE" w:rsidP="006F2313">
            <w:pPr>
              <w:spacing w:after="0" w:line="240" w:lineRule="auto"/>
              <w:rPr>
                <w:rFonts w:cs="Calibri"/>
                <w:b/>
              </w:rPr>
            </w:pPr>
            <w:r w:rsidRPr="00960AEE">
              <w:rPr>
                <w:rFonts w:cs="Calibri"/>
                <w:b/>
              </w:rPr>
              <w:t>20 dětí</w:t>
            </w:r>
          </w:p>
        </w:tc>
        <w:tc>
          <w:tcPr>
            <w:tcW w:w="1985" w:type="dxa"/>
            <w:tcBorders>
              <w:right w:val="nil"/>
            </w:tcBorders>
            <w:vAlign w:val="center"/>
          </w:tcPr>
          <w:p w:rsidR="00960AEE" w:rsidRPr="00960AEE" w:rsidRDefault="00960AEE" w:rsidP="006F2313">
            <w:pPr>
              <w:spacing w:after="0" w:line="240" w:lineRule="auto"/>
              <w:rPr>
                <w:rFonts w:cs="Calibri"/>
              </w:rPr>
            </w:pPr>
            <w:r w:rsidRPr="00960AEE">
              <w:rPr>
                <w:rFonts w:cs="Calibri"/>
              </w:rPr>
              <w:t>od 1 roku do max.</w:t>
            </w:r>
            <w:r w:rsidR="00F35288">
              <w:rPr>
                <w:rFonts w:cs="Calibri"/>
              </w:rPr>
              <w:t xml:space="preserve"> </w:t>
            </w:r>
            <w:r w:rsidRPr="00960AEE">
              <w:rPr>
                <w:rFonts w:cs="Calibri"/>
              </w:rPr>
              <w:t xml:space="preserve">4 let </w:t>
            </w:r>
          </w:p>
        </w:tc>
        <w:tc>
          <w:tcPr>
            <w:tcW w:w="992" w:type="dxa"/>
            <w:tcBorders>
              <w:left w:val="nil"/>
            </w:tcBorders>
            <w:vAlign w:val="center"/>
          </w:tcPr>
          <w:p w:rsidR="00960AEE" w:rsidRPr="00960AEE" w:rsidRDefault="00960AEE" w:rsidP="006F2313">
            <w:pPr>
              <w:spacing w:after="0" w:line="240" w:lineRule="auto"/>
              <w:jc w:val="center"/>
              <w:rPr>
                <w:rFonts w:cs="Calibri"/>
                <w:b/>
              </w:rPr>
            </w:pPr>
          </w:p>
        </w:tc>
      </w:tr>
    </w:tbl>
    <w:p w:rsidR="00960AEE" w:rsidRPr="00960AEE" w:rsidRDefault="00960AEE" w:rsidP="00960AEE">
      <w:pPr>
        <w:spacing w:after="0"/>
        <w:jc w:val="both"/>
        <w:rPr>
          <w:rFonts w:cs="Calibr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960AEE" w:rsidRPr="00960AEE" w:rsidTr="006F2313">
        <w:trPr>
          <w:trHeight w:val="433"/>
        </w:trPr>
        <w:tc>
          <w:tcPr>
            <w:tcW w:w="4106" w:type="dxa"/>
            <w:vAlign w:val="center"/>
          </w:tcPr>
          <w:p w:rsidR="00960AEE" w:rsidRPr="00960AEE" w:rsidRDefault="00960AEE" w:rsidP="006F2313">
            <w:pPr>
              <w:spacing w:after="0" w:line="240" w:lineRule="auto"/>
              <w:jc w:val="both"/>
              <w:rPr>
                <w:rFonts w:cs="Calibri"/>
              </w:rPr>
            </w:pPr>
            <w:r w:rsidRPr="00960AEE">
              <w:rPr>
                <w:rFonts w:cs="Calibri"/>
                <w:b/>
              </w:rPr>
              <w:t>Den zahájení poskytování služby</w:t>
            </w:r>
          </w:p>
        </w:tc>
        <w:tc>
          <w:tcPr>
            <w:tcW w:w="5252" w:type="dxa"/>
            <w:vAlign w:val="center"/>
          </w:tcPr>
          <w:p w:rsidR="00960AEE" w:rsidRPr="00741F1B" w:rsidRDefault="00960AEE" w:rsidP="00741F1B">
            <w:pPr>
              <w:spacing w:after="0" w:line="240" w:lineRule="auto"/>
              <w:jc w:val="both"/>
              <w:rPr>
                <w:rFonts w:cs="Calibri"/>
              </w:rPr>
            </w:pPr>
            <w:r w:rsidRPr="00741F1B">
              <w:rPr>
                <w:rFonts w:cs="Calibri"/>
              </w:rPr>
              <w:t>1. 1. 2025</w:t>
            </w:r>
          </w:p>
        </w:tc>
      </w:tr>
    </w:tbl>
    <w:p w:rsidR="00960AEE" w:rsidRPr="00960AEE" w:rsidRDefault="00960AEE" w:rsidP="00960AEE">
      <w:pPr>
        <w:spacing w:after="0"/>
        <w:jc w:val="both"/>
        <w:rPr>
          <w:rFonts w:cs="Calibri"/>
        </w:rPr>
      </w:pPr>
    </w:p>
    <w:p w:rsidR="00960AEE" w:rsidRPr="00960AEE" w:rsidRDefault="00960AEE" w:rsidP="00960AEE">
      <w:pPr>
        <w:spacing w:after="0"/>
        <w:jc w:val="both"/>
        <w:rPr>
          <w:rFonts w:cs="Calibri"/>
        </w:rPr>
      </w:pPr>
    </w:p>
    <w:p w:rsidR="00960AEE" w:rsidRPr="00960AEE" w:rsidRDefault="00960AEE" w:rsidP="00960AEE">
      <w:pPr>
        <w:pStyle w:val="Odstavecseseznamem"/>
        <w:numPr>
          <w:ilvl w:val="0"/>
          <w:numId w:val="19"/>
        </w:numPr>
        <w:jc w:val="center"/>
        <w:rPr>
          <w:rFonts w:cs="Calibri"/>
        </w:rPr>
      </w:pPr>
      <w:r w:rsidRPr="00960AEE">
        <w:rPr>
          <w:rFonts w:cs="Calibri"/>
          <w:b/>
        </w:rPr>
        <w:t>Podmínky poskytování služby péče o dítě v dětské skupině</w:t>
      </w:r>
    </w:p>
    <w:p w:rsidR="00960AEE" w:rsidRPr="00960AEE" w:rsidRDefault="00960AEE" w:rsidP="00960AEE">
      <w:pPr>
        <w:jc w:val="both"/>
        <w:rPr>
          <w:rFonts w:cs="Calibri"/>
        </w:rPr>
      </w:pPr>
      <w:r w:rsidRPr="00960AEE">
        <w:rPr>
          <w:rFonts w:cs="Calibri"/>
        </w:rPr>
        <w:t xml:space="preserve">Služba péče o dítě v Dětské skupině Ježci je poskytována v souladu s § 2 a násl. zák. č. 247/2014 Sb. </w:t>
      </w:r>
      <w:r w:rsidRPr="00960AEE">
        <w:rPr>
          <w:rFonts w:cs="Calibri"/>
        </w:rPr>
        <w:br/>
        <w:t xml:space="preserve">o poskytování služby péče o dítě v dětské skupině ve znění pozdějších předpisů,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w:t>
      </w:r>
      <w:r w:rsidRPr="00960AEE">
        <w:rPr>
          <w:rFonts w:cs="Calibri"/>
        </w:rPr>
        <w:br/>
        <w:t>a rozvoj schopností, kulturních, hygienických a sociálních návyků dítěte.</w:t>
      </w:r>
    </w:p>
    <w:p w:rsidR="00960AEE" w:rsidRPr="00960AEE" w:rsidRDefault="00960AEE" w:rsidP="00960AEE">
      <w:pPr>
        <w:jc w:val="both"/>
        <w:rPr>
          <w:rFonts w:cs="Calibri"/>
        </w:rPr>
      </w:pPr>
      <w:r w:rsidRPr="00960AEE">
        <w:rPr>
          <w:rFonts w:cs="Calibri"/>
        </w:rPr>
        <w:t>Tato služba je poskytována s částečnou úhradou nákladů, stanovenou usnesením Rady města Příbram ze dne 24. 8. 2020 č. 694/2020, výše stravného byla stanoven</w:t>
      </w:r>
      <w:r>
        <w:rPr>
          <w:rFonts w:cs="Calibri"/>
        </w:rPr>
        <w:t xml:space="preserve">a usnesením Rady města Příbram </w:t>
      </w:r>
      <w:r w:rsidRPr="00960AEE">
        <w:rPr>
          <w:rFonts w:cs="Calibri"/>
        </w:rPr>
        <w:t xml:space="preserve">ze dne 21. 8. 2023 č. 0728/2023 a činí:     </w:t>
      </w:r>
    </w:p>
    <w:p w:rsidR="00960AEE" w:rsidRPr="00960AEE" w:rsidRDefault="00960AEE" w:rsidP="00960AEE">
      <w:pPr>
        <w:spacing w:after="0"/>
        <w:jc w:val="both"/>
        <w:rPr>
          <w:rFonts w:cs="Calibri"/>
        </w:rPr>
      </w:pP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 xml:space="preserve">příspěvek na provoz zařízení činí 900,- měsíčně, tj. částečná úhrada nákladů služby péče </w:t>
      </w:r>
      <w:r w:rsidRPr="00960AEE">
        <w:rPr>
          <w:rFonts w:cs="Calibri"/>
        </w:rPr>
        <w:br/>
        <w:t>o dítě v Dětské skupině Ježci,</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výše úhrady za pobyt dítěte v zařízení (příspěvek na provoz) je stanovena pevně bez ohledu na délku pobytu i bez ohledu na počet dnů aktivní docházky dítěte do zařízení,</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stravné činí 50,- při celodenní docházce,</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úhradu je zákonný zástupce povinen uhradit vždy, je-li dítě v zařízení řádně přihlášeno,</w:t>
      </w:r>
    </w:p>
    <w:p w:rsidR="00960AEE" w:rsidRPr="00960AEE" w:rsidRDefault="00960AEE" w:rsidP="00960AEE">
      <w:pPr>
        <w:widowControl w:val="0"/>
        <w:numPr>
          <w:ilvl w:val="0"/>
          <w:numId w:val="13"/>
        </w:numPr>
        <w:suppressAutoHyphens/>
        <w:spacing w:after="0" w:line="240" w:lineRule="auto"/>
        <w:jc w:val="both"/>
        <w:rPr>
          <w:rFonts w:cs="Calibri"/>
          <w:b/>
          <w:bCs/>
          <w:u w:val="single"/>
        </w:rPr>
      </w:pPr>
      <w:r w:rsidRPr="00960AEE">
        <w:rPr>
          <w:rFonts w:cs="Calibri"/>
        </w:rPr>
        <w:t>celkový počet úhrad činí 12 plateb v příslušném kalendářním roce,</w:t>
      </w:r>
    </w:p>
    <w:p w:rsidR="00960AEE" w:rsidRPr="00960AEE" w:rsidRDefault="00960AEE" w:rsidP="00960AEE">
      <w:pPr>
        <w:widowControl w:val="0"/>
        <w:numPr>
          <w:ilvl w:val="0"/>
          <w:numId w:val="13"/>
        </w:numPr>
        <w:suppressAutoHyphens/>
        <w:spacing w:after="0" w:line="240" w:lineRule="auto"/>
        <w:jc w:val="both"/>
        <w:rPr>
          <w:rFonts w:cs="Calibri"/>
          <w:b/>
          <w:bCs/>
          <w:u w:val="single"/>
        </w:rPr>
      </w:pPr>
      <w:r w:rsidRPr="00960AEE">
        <w:rPr>
          <w:rFonts w:cs="Calibri"/>
        </w:rPr>
        <w:t>splatnost a další podmínky úhrad jsou dále upraveny interní směrnicí střediska,</w:t>
      </w:r>
    </w:p>
    <w:p w:rsidR="00960AEE" w:rsidRDefault="00960AEE" w:rsidP="00960AEE">
      <w:pPr>
        <w:rPr>
          <w:rFonts w:cs="Calibri"/>
        </w:rPr>
      </w:pPr>
    </w:p>
    <w:p w:rsidR="00741F1B" w:rsidRDefault="00741F1B" w:rsidP="00960AEE">
      <w:pPr>
        <w:rPr>
          <w:rFonts w:cs="Calibri"/>
        </w:rPr>
      </w:pPr>
    </w:p>
    <w:p w:rsidR="00741F1B" w:rsidRDefault="00741F1B" w:rsidP="00960AEE">
      <w:pPr>
        <w:rPr>
          <w:rFonts w:cs="Calibri"/>
        </w:rPr>
      </w:pPr>
    </w:p>
    <w:p w:rsidR="00960AEE" w:rsidRPr="00960AEE" w:rsidRDefault="00960AEE" w:rsidP="00960AEE">
      <w:pPr>
        <w:rPr>
          <w:rFonts w:cs="Calibri"/>
        </w:rPr>
      </w:pPr>
    </w:p>
    <w:p w:rsidR="00960AEE" w:rsidRPr="00960AEE" w:rsidRDefault="00960AEE" w:rsidP="00960AEE">
      <w:pPr>
        <w:ind w:left="360"/>
        <w:jc w:val="center"/>
        <w:rPr>
          <w:rFonts w:cs="Calibri"/>
        </w:rPr>
      </w:pPr>
      <w:r w:rsidRPr="00960AEE">
        <w:rPr>
          <w:rFonts w:cs="Calibri"/>
          <w:b/>
        </w:rPr>
        <w:t>II.</w:t>
      </w:r>
      <w:r w:rsidRPr="00960AEE">
        <w:rPr>
          <w:rFonts w:cs="Calibri"/>
          <w:b/>
        </w:rPr>
        <w:tab/>
        <w:t>Plán výchovy a péče</w:t>
      </w:r>
    </w:p>
    <w:p w:rsidR="00960AEE" w:rsidRPr="00960AEE" w:rsidRDefault="00960AEE" w:rsidP="00960AEE">
      <w:pPr>
        <w:jc w:val="both"/>
        <w:rPr>
          <w:rFonts w:cs="Calibri"/>
        </w:rPr>
      </w:pPr>
      <w:r w:rsidRPr="00960AEE">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F35288">
        <w:rPr>
          <w:rFonts w:cs="Calibri"/>
        </w:rPr>
        <w:t xml:space="preserve"> </w:t>
      </w:r>
      <w:r w:rsidRPr="00960AEE">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960AEE" w:rsidRPr="00960AEE" w:rsidRDefault="00960AEE" w:rsidP="00960AEE">
      <w:pPr>
        <w:rPr>
          <w:rFonts w:cs="Calibri"/>
        </w:rPr>
      </w:pPr>
      <w:r w:rsidRPr="00960AEE">
        <w:rPr>
          <w:rFonts w:cs="Calibri"/>
        </w:rPr>
        <w:t>Vnitřní pravidla dětské skupiny a Plán výchovy a péče jsou k nahlédnutí na viditelném místě v Dětské skupině Ježci a na webových stránkách zařízení.</w:t>
      </w:r>
    </w:p>
    <w:p w:rsidR="00960AEE" w:rsidRPr="00960AEE" w:rsidRDefault="00960AEE" w:rsidP="00960AEE">
      <w:pPr>
        <w:ind w:left="360"/>
        <w:rPr>
          <w:rFonts w:cs="Calibri"/>
        </w:rPr>
      </w:pPr>
    </w:p>
    <w:p w:rsidR="00960AEE" w:rsidRPr="00960AEE" w:rsidRDefault="00960AEE" w:rsidP="002F1D52">
      <w:pPr>
        <w:ind w:left="360"/>
        <w:jc w:val="center"/>
        <w:rPr>
          <w:rFonts w:cs="Calibri"/>
          <w:b/>
          <w:bCs/>
        </w:rPr>
      </w:pPr>
      <w:r w:rsidRPr="00960AEE">
        <w:rPr>
          <w:rFonts w:cs="Calibri"/>
          <w:b/>
          <w:bCs/>
        </w:rPr>
        <w:t>III.</w:t>
      </w:r>
      <w:r w:rsidRPr="00960AEE">
        <w:rPr>
          <w:rFonts w:cs="Calibri"/>
          <w:b/>
          <w:bCs/>
        </w:rPr>
        <w:tab/>
        <w:t>Vnitřní pravidla a pokyny – Dětská skupina JEŽCI</w:t>
      </w:r>
    </w:p>
    <w:p w:rsidR="00960AEE" w:rsidRPr="00960AEE" w:rsidRDefault="00960AEE" w:rsidP="00960AEE">
      <w:pPr>
        <w:jc w:val="both"/>
        <w:rPr>
          <w:rFonts w:cs="Calibri"/>
        </w:rPr>
      </w:pPr>
      <w:r w:rsidRPr="00960AEE">
        <w:rPr>
          <w:rFonts w:cs="Calibri"/>
        </w:rPr>
        <w:t>Doklady pro přijetí dítěte:</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přihláška,</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 xml:space="preserve">zpráva o zdravotním stavu dítěte a o případných omezeních z něho vyplývajících </w:t>
      </w:r>
      <w:r w:rsidRPr="00960AEE">
        <w:rPr>
          <w:rFonts w:cs="Calibri"/>
        </w:rPr>
        <w:br/>
        <w:t>(+ potvrzení o tom, že se dítě podrobilo povinnému očkování, že je imunní, anebo že se nemůže očkování podrobit pro trvalou kontraindikaci),</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přihláška ke stravování,</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prohlášení, týkající se vyzvedávání dítěte,</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evidenční list,</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potvrzení o zaměstnání zákonných zástupců (dokument o pracovněprávním vztahu, čestné prohlášení v případě OSVČ, příp. potvrzení o studiu),</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popř. další potřebné doklady</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jc w:val="both"/>
        <w:rPr>
          <w:rFonts w:cs="Calibri"/>
        </w:rPr>
      </w:pPr>
      <w:r w:rsidRPr="00960AEE">
        <w:rPr>
          <w:rFonts w:cs="Calibri"/>
        </w:rPr>
        <w:t>Délka provozu:</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provozní dny - pracovní dny, pondělí - pátek od 6:15 do 16:30,</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příchod dětí  -  06:15 – 8:00 (výjimečně později po předchozí domluvě),</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vydávání dětí -  zpravidla  od 14:15 do 16:30,</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provozní doba může být omezena v době vánočních svátků, letních prázdnin,</w:t>
      </w:r>
      <w:r w:rsidR="00F35288">
        <w:rPr>
          <w:rFonts w:cs="Calibri"/>
        </w:rPr>
        <w:t xml:space="preserve"> </w:t>
      </w:r>
      <w:r w:rsidRPr="00960AEE">
        <w:rPr>
          <w:rFonts w:cs="Calibri"/>
        </w:rPr>
        <w:t xml:space="preserve">při nepředvídatelné a havarijní situaci. Uzavření schvaluje zřizovatel – Rada města Příbram. </w:t>
      </w:r>
      <w:r w:rsidRPr="00960AEE">
        <w:rPr>
          <w:rFonts w:cs="Calibri"/>
        </w:rPr>
        <w:br/>
        <w:t>O plánovaném omezení provozu jsou zákonní zástupci informováni min. 2 měsíce předem, v případě nepředvídatelné situace v co možném nejkratším termínu.</w:t>
      </w: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jc w:val="both"/>
        <w:rPr>
          <w:rFonts w:cs="Calibri"/>
        </w:rPr>
      </w:pPr>
      <w:r w:rsidRPr="00960AEE">
        <w:rPr>
          <w:rFonts w:cs="Calibri"/>
        </w:rPr>
        <w:lastRenderedPageBreak/>
        <w:t>Režim dne:</w:t>
      </w:r>
    </w:p>
    <w:p w:rsidR="00960AEE" w:rsidRPr="00960AEE" w:rsidRDefault="00960AEE" w:rsidP="00960AEE">
      <w:pPr>
        <w:jc w:val="both"/>
        <w:rPr>
          <w:rFonts w:cs="Calibri"/>
        </w:rPr>
      </w:pPr>
      <w:r w:rsidRPr="00960AEE">
        <w:rPr>
          <w:rFonts w:cs="Calibri"/>
        </w:rPr>
        <w:t xml:space="preserve">Režim dne je rámcový a orientační a může být denně upravován dle potřeb dětí.  Detailně je zpracován v rozsáhlé verzi PVP, v týdenních i měsíčních plánech aktivit dětí, v provozním řádu Dětské skupiny Ježci a dále na webu: </w:t>
      </w:r>
      <w:hyperlink r:id="rId7" w:history="1">
        <w:r w:rsidR="00F35288" w:rsidRPr="00BF343D">
          <w:rPr>
            <w:rStyle w:val="Hypertextovodkaz"/>
            <w:rFonts w:cs="Calibri"/>
          </w:rPr>
          <w:t>www.detskeskupinypb.cz</w:t>
        </w:r>
      </w:hyperlink>
      <w:r w:rsidR="00F35288">
        <w:rPr>
          <w:rFonts w:cs="Calibri"/>
        </w:rPr>
        <w:t xml:space="preserve"> </w:t>
      </w:r>
      <w:r w:rsidRPr="00960AEE">
        <w:rPr>
          <w:rFonts w:cs="Calibri"/>
        </w:rPr>
        <w:t>v aktuálních informacích: Zpravodaj pro rodiče: září-srpen.</w:t>
      </w:r>
    </w:p>
    <w:p w:rsidR="00960AEE" w:rsidRPr="00960AEE" w:rsidRDefault="00960AEE" w:rsidP="00960AEE">
      <w:pPr>
        <w:suppressAutoHyphens/>
        <w:spacing w:after="120" w:line="240" w:lineRule="auto"/>
        <w:ind w:left="708"/>
        <w:rPr>
          <w:rFonts w:cs="Calibri"/>
        </w:rPr>
      </w:pPr>
      <w:r w:rsidRPr="00960AEE">
        <w:rPr>
          <w:rFonts w:cs="Calibri"/>
        </w:rPr>
        <w:t>6:15 – 8:00</w:t>
      </w:r>
      <w:r w:rsidRPr="00960AEE">
        <w:rPr>
          <w:rFonts w:cs="Calibri"/>
        </w:rPr>
        <w:tab/>
      </w:r>
      <w:r w:rsidRPr="00960AEE">
        <w:rPr>
          <w:rFonts w:cs="Calibri"/>
        </w:rPr>
        <w:tab/>
        <w:t>příjem dětí, volná hra</w:t>
      </w:r>
      <w:r w:rsidRPr="00960AEE">
        <w:rPr>
          <w:rFonts w:cs="Calibri"/>
        </w:rPr>
        <w:br/>
        <w:t>8:00</w:t>
      </w:r>
      <w:r w:rsidRPr="00960AEE">
        <w:rPr>
          <w:rFonts w:cs="Calibri"/>
        </w:rPr>
        <w:tab/>
      </w:r>
      <w:r w:rsidRPr="00960AEE">
        <w:rPr>
          <w:rFonts w:cs="Calibri"/>
        </w:rPr>
        <w:tab/>
      </w:r>
      <w:r w:rsidRPr="00960AEE">
        <w:rPr>
          <w:rFonts w:cs="Calibri"/>
        </w:rPr>
        <w:tab/>
        <w:t xml:space="preserve">ranní cvičení </w:t>
      </w:r>
      <w:r w:rsidRPr="00960AEE">
        <w:rPr>
          <w:rFonts w:cs="Calibri"/>
        </w:rPr>
        <w:br/>
        <w:t>8:15</w:t>
      </w:r>
      <w:r w:rsidRPr="00960AEE">
        <w:rPr>
          <w:rFonts w:cs="Calibri"/>
        </w:rPr>
        <w:tab/>
      </w:r>
      <w:r w:rsidRPr="00960AEE">
        <w:rPr>
          <w:rFonts w:cs="Calibri"/>
        </w:rPr>
        <w:tab/>
      </w:r>
      <w:r w:rsidRPr="00960AEE">
        <w:rPr>
          <w:rFonts w:cs="Calibri"/>
        </w:rPr>
        <w:tab/>
        <w:t>svačina, osobní hygiena</w:t>
      </w:r>
      <w:r w:rsidRPr="00960AEE">
        <w:rPr>
          <w:rFonts w:cs="Calibri"/>
        </w:rPr>
        <w:br/>
        <w:t>8:45</w:t>
      </w:r>
      <w:r w:rsidRPr="00960AEE">
        <w:rPr>
          <w:rFonts w:cs="Calibri"/>
        </w:rPr>
        <w:tab/>
      </w:r>
      <w:r w:rsidRPr="00960AEE">
        <w:rPr>
          <w:rFonts w:cs="Calibri"/>
        </w:rPr>
        <w:tab/>
      </w:r>
      <w:r w:rsidRPr="00960AEE">
        <w:rPr>
          <w:rFonts w:cs="Calibri"/>
        </w:rPr>
        <w:tab/>
        <w:t>aktivity dle PVP, volná hra</w:t>
      </w:r>
      <w:r w:rsidRPr="00960AEE">
        <w:rPr>
          <w:rFonts w:cs="Calibri"/>
        </w:rPr>
        <w:br/>
        <w:t>9:15</w:t>
      </w:r>
      <w:r w:rsidRPr="00960AEE">
        <w:rPr>
          <w:rFonts w:cs="Calibri"/>
        </w:rPr>
        <w:tab/>
      </w:r>
      <w:r w:rsidRPr="00960AEE">
        <w:rPr>
          <w:rFonts w:cs="Calibri"/>
        </w:rPr>
        <w:tab/>
      </w:r>
      <w:r w:rsidRPr="00960AEE">
        <w:rPr>
          <w:rFonts w:cs="Calibri"/>
        </w:rPr>
        <w:tab/>
        <w:t>osobní hygiena, příprava na pobyt venku</w:t>
      </w:r>
      <w:r w:rsidRPr="00960AEE">
        <w:rPr>
          <w:rFonts w:cs="Calibri"/>
        </w:rPr>
        <w:br/>
        <w:t>zpravidla 9:30 – 11:30</w:t>
      </w:r>
      <w:r w:rsidRPr="00960AEE">
        <w:rPr>
          <w:rFonts w:cs="Calibri"/>
        </w:rPr>
        <w:tab/>
        <w:t>pobyt dětí venku</w:t>
      </w:r>
      <w:r w:rsidRPr="00960AEE">
        <w:rPr>
          <w:rFonts w:cs="Calibri"/>
        </w:rPr>
        <w:br/>
        <w:t xml:space="preserve">11:30 </w:t>
      </w:r>
      <w:r w:rsidRPr="00960AEE">
        <w:rPr>
          <w:rFonts w:cs="Calibri"/>
        </w:rPr>
        <w:tab/>
      </w:r>
      <w:r w:rsidRPr="00960AEE">
        <w:rPr>
          <w:rFonts w:cs="Calibri"/>
        </w:rPr>
        <w:tab/>
      </w:r>
      <w:r w:rsidRPr="00960AEE">
        <w:rPr>
          <w:rFonts w:cs="Calibri"/>
        </w:rPr>
        <w:tab/>
        <w:t>oběd</w:t>
      </w:r>
      <w:r w:rsidRPr="00960AEE">
        <w:rPr>
          <w:rFonts w:cs="Calibri"/>
        </w:rPr>
        <w:br/>
        <w:t xml:space="preserve">12:00 </w:t>
      </w:r>
      <w:r w:rsidRPr="00960AEE">
        <w:rPr>
          <w:rFonts w:cs="Calibri"/>
        </w:rPr>
        <w:tab/>
      </w:r>
      <w:r w:rsidRPr="00960AEE">
        <w:rPr>
          <w:rFonts w:cs="Calibri"/>
        </w:rPr>
        <w:tab/>
      </w:r>
      <w:r w:rsidRPr="00960AEE">
        <w:rPr>
          <w:rFonts w:cs="Calibri"/>
        </w:rPr>
        <w:tab/>
        <w:t>osobní hygiena, ukládání ke spánku</w:t>
      </w:r>
      <w:r w:rsidRPr="00960AEE">
        <w:rPr>
          <w:rFonts w:cs="Calibri"/>
        </w:rPr>
        <w:br/>
        <w:t>14:15 – 16:30</w:t>
      </w:r>
      <w:r w:rsidRPr="00960AEE">
        <w:rPr>
          <w:rFonts w:cs="Calibri"/>
        </w:rPr>
        <w:tab/>
      </w:r>
      <w:r w:rsidRPr="00960AEE">
        <w:rPr>
          <w:rFonts w:cs="Calibri"/>
        </w:rPr>
        <w:tab/>
        <w:t xml:space="preserve">svačina, osobní hygiena, volná hra, odpolední pobyt venku, </w:t>
      </w:r>
      <w:r w:rsidRPr="00960AEE">
        <w:rPr>
          <w:rFonts w:cs="Calibri"/>
        </w:rPr>
        <w:tab/>
      </w:r>
      <w:r w:rsidRPr="00960AEE">
        <w:rPr>
          <w:rFonts w:cs="Calibri"/>
        </w:rPr>
        <w:tab/>
      </w:r>
      <w:r w:rsidRPr="00960AEE">
        <w:rPr>
          <w:rFonts w:cs="Calibri"/>
        </w:rPr>
        <w:tab/>
      </w:r>
      <w:r w:rsidRPr="00960AEE">
        <w:rPr>
          <w:rFonts w:cs="Calibri"/>
        </w:rPr>
        <w:tab/>
        <w:t>odchod dětí domů</w:t>
      </w:r>
    </w:p>
    <w:p w:rsidR="00960AEE" w:rsidRPr="00960AEE" w:rsidRDefault="00960AEE" w:rsidP="00960AEE">
      <w:pPr>
        <w:jc w:val="both"/>
        <w:rPr>
          <w:rFonts w:cs="Calibri"/>
        </w:rPr>
      </w:pPr>
      <w:r w:rsidRPr="00960AEE">
        <w:rPr>
          <w:rFonts w:cs="Calibri"/>
        </w:rPr>
        <w:t>Část dne je v souladu s vyhláškou č. 410/2005 Sb. ve znění pozdějších předpisů (o hygienických požadavcích na prostory a provoz zařízení a provozoven pro výchovu a vzdělávání dětí a mladistvých) vyhrazena pobytu venku, zpravidla v rozsahu 2 hodiny dopoledne. Odpolední pobyt venku se řídí délkou pobytu dětí v Dětské skupině Ježci. V zimním i letním období lze pobyt venku upravit s ohledem na venkovní teploty (např. v případě nepříznivých klimatických podmínek, zhoršení smogové situace, atd…).</w:t>
      </w:r>
    </w:p>
    <w:p w:rsidR="00960AEE" w:rsidRPr="00960AEE" w:rsidRDefault="00960AEE" w:rsidP="00960AEE">
      <w:pPr>
        <w:jc w:val="both"/>
        <w:rPr>
          <w:rFonts w:cs="Calibri"/>
        </w:rPr>
      </w:pPr>
    </w:p>
    <w:p w:rsidR="00960AEE" w:rsidRPr="00960AEE" w:rsidRDefault="00960AEE" w:rsidP="00960AEE">
      <w:pPr>
        <w:jc w:val="both"/>
        <w:rPr>
          <w:rFonts w:cs="Calibri"/>
        </w:rPr>
      </w:pPr>
      <w:r w:rsidRPr="00960AEE">
        <w:rPr>
          <w:rFonts w:cs="Calibri"/>
        </w:rPr>
        <w:t>Doprovod dítěte:</w:t>
      </w:r>
    </w:p>
    <w:p w:rsidR="00960AEE" w:rsidRPr="00960AEE" w:rsidRDefault="00960AEE" w:rsidP="00960AEE">
      <w:pPr>
        <w:widowControl w:val="0"/>
        <w:numPr>
          <w:ilvl w:val="0"/>
          <w:numId w:val="17"/>
        </w:numPr>
        <w:suppressAutoHyphens/>
        <w:spacing w:after="0" w:line="240" w:lineRule="auto"/>
        <w:jc w:val="both"/>
        <w:rPr>
          <w:rFonts w:cs="Calibri"/>
        </w:rPr>
      </w:pPr>
      <w:r w:rsidRPr="00960AEE">
        <w:rPr>
          <w:rFonts w:cs="Calibri"/>
        </w:rPr>
        <w:t>dítě přivádějí, odvádějí do zařízení rodiče/zákonní zástupci dítěte, nebo jiné osoby starší 18 let, (písemně zmocněné a tudíž zodpovídající za bezpečnost dítěte)</w:t>
      </w:r>
    </w:p>
    <w:p w:rsidR="00960AEE" w:rsidRPr="00960AEE" w:rsidRDefault="00960AEE" w:rsidP="00960AEE">
      <w:pPr>
        <w:widowControl w:val="0"/>
        <w:numPr>
          <w:ilvl w:val="0"/>
          <w:numId w:val="17"/>
        </w:numPr>
        <w:suppressAutoHyphens/>
        <w:spacing w:after="0" w:line="240" w:lineRule="auto"/>
        <w:jc w:val="both"/>
        <w:rPr>
          <w:rFonts w:cs="Calibri"/>
        </w:rPr>
      </w:pPr>
      <w:bookmarkStart w:id="0" w:name="_Hlk101716394"/>
      <w:r w:rsidRPr="00960AEE">
        <w:rPr>
          <w:rFonts w:cs="Calibr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0"/>
    <w:p w:rsidR="00960AEE" w:rsidRPr="00960AEE" w:rsidRDefault="00960AEE" w:rsidP="00960AEE">
      <w:pPr>
        <w:jc w:val="both"/>
        <w:rPr>
          <w:rFonts w:cs="Calibri"/>
        </w:rPr>
      </w:pPr>
    </w:p>
    <w:p w:rsidR="00960AEE" w:rsidRPr="00960AEE" w:rsidRDefault="00960AEE" w:rsidP="00960AEE">
      <w:pPr>
        <w:jc w:val="both"/>
        <w:rPr>
          <w:rFonts w:cs="Calibri"/>
        </w:rPr>
      </w:pPr>
      <w:r w:rsidRPr="00960AEE">
        <w:rPr>
          <w:rFonts w:cs="Calibri"/>
        </w:rPr>
        <w:t>Povinnosti rodičů/zákonných zástupců:</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plánovanou nepřítomnost dítěte v Dětské skupině Ježci omluvit nejméně 1 den předem, v případě náhlého onemocnění sdělit neprodleně (v den nepřítomnosti nejpozději do 7.00 hod) pečujícím osobám Dětské skupiny Ježci, možno telefonicky na tel. čísle 770 158 870, nebo na čísle 318 626 114. Vrací-li se dítě po nemoci, je nutno předložit potvrzení </w:t>
      </w:r>
      <w:r w:rsidRPr="00960AEE">
        <w:rPr>
          <w:rFonts w:cs="Calibri"/>
        </w:rPr>
        <w:br/>
        <w:t>o bezinfekčnosti od lékaře nebo čestné prohlášení zákonného zástupce (dokladování bezinfekčnosti dítěte při návratu do Dětské skupiny Ježci po nemoci),</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nutnost respektovat individuální průběh adaptace ve spolupráci s pečující osobou v souladu s individuálním plánem adaptace,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dbát na pravidelnost docházky dítěte do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povinnost dodržování doby příchodu do zařízení (do 8.00 hodin), provozní doby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děti používají vlastní oblečení a obuv, vše řádně a čitelně označené,</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zařízení neručí za ztrátu náušnic a jiných cenných předmětů,</w:t>
      </w:r>
    </w:p>
    <w:p w:rsidR="00741F1B"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povinnost zákonných zástupců při příchodu do Dětské skupiny Ježci informovat pečující osobu o zdravotním stavu dítěte (neklidný spánek, nachlazení a jiné změny zdravotního stavu </w:t>
      </w:r>
    </w:p>
    <w:p w:rsidR="00960AEE" w:rsidRPr="00741F1B" w:rsidRDefault="00960AEE" w:rsidP="00741F1B">
      <w:pPr>
        <w:widowControl w:val="0"/>
        <w:suppressAutoHyphens/>
        <w:spacing w:after="0" w:line="240" w:lineRule="auto"/>
        <w:ind w:left="720"/>
        <w:jc w:val="both"/>
        <w:rPr>
          <w:rFonts w:cs="Calibri"/>
        </w:rPr>
      </w:pPr>
      <w:r w:rsidRPr="00741F1B">
        <w:rPr>
          <w:rFonts w:cs="Calibri"/>
        </w:rPr>
        <w:lastRenderedPageBreak/>
        <w:t>nebo chování dítěte), popř. o zdravotních specificích (alergie, potravinová intolerance a jiné individuální potřeby dítěte),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povinnost zákonných zástupců neprodleně (do 10 dnů) nahlásit změny zásadních údajů (změna stavu, bydliště, zaměstnání…),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ředitelku organizace. </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jc w:val="both"/>
        <w:rPr>
          <w:rFonts w:cs="Calibri"/>
        </w:rPr>
      </w:pPr>
      <w:r w:rsidRPr="00960AEE">
        <w:rPr>
          <w:rFonts w:cs="Calibri"/>
        </w:rPr>
        <w:t>Povinnosti pečujících osob v Dětské skupině Ježci:</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informovat rodiče či jiné zákonné zástupce dítěte o denním režimu a o průběhu jeho pobytu v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vyvěšením aktuálního jídelního lístku na viditelném místě informovat zákonné zástupce </w:t>
      </w:r>
      <w:r w:rsidRPr="00960AEE">
        <w:rPr>
          <w:rFonts w:cs="Calibri"/>
        </w:rPr>
        <w:br/>
        <w:t>o skladbě jídelníčku a stravy dětí (v šatně dětí, popř. na vstupních dveřích),</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při výskytu příznaků onemocnění u dítěte bezodkladně informovat zákonné zástupce dítěte </w:t>
      </w:r>
      <w:r w:rsidRPr="00960AEE">
        <w:rPr>
          <w:rFonts w:cs="Calibri"/>
        </w:rPr>
        <w:br/>
        <w:t>a předat dítě zákonnému zástupci nebo zajistit poskytnutí zdravotních služeb,</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projednat se zákonnými zástupci dítěte případná zdravotní nebo hygienická opatření, nařízená lékařem nebo krajskou hygienickou stanicí, popř. usnesením vlády ČR, nebo mimořádným opatřením MZ ČR,</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dodržovat pravidla Plánu výchovy a péče, který slouží k všestrannému rozvoji osobnosti každého dítěte,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dodržovat mlčenlivost a dbát na ochranu osobních a citlivých údajů dětí i jejich zákonných zástupců,</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vést předepsanou evidenci dětí.</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r w:rsidRPr="00960AEE">
        <w:rPr>
          <w:rFonts w:cs="Calibri"/>
        </w:rPr>
        <w:t>Práva dětí v Dětské skupině Ježci a jejich zákonných zástupců:</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důstojné chování a jednání,</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ochranu před diskriminací,</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individuální přístup,</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ochranu osobních údajů,</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 xml:space="preserve">právo zákonných zástupců vyjádřit se ke kvalitě poskytované služby, konzultovat výchovné </w:t>
      </w:r>
      <w:r w:rsidRPr="00960AEE">
        <w:rPr>
          <w:rFonts w:cs="Calibri"/>
        </w:rPr>
        <w:br/>
        <w:t xml:space="preserve">a jiné aspekty svého dítěte s pečujícími osobami, </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získávání informací o svém dítěti,</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genderový přístup,</w:t>
      </w:r>
    </w:p>
    <w:p w:rsidR="00960AEE" w:rsidRP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741F1B" w:rsidRPr="00960AEE" w:rsidRDefault="00741F1B"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ind w:left="360"/>
        <w:jc w:val="center"/>
        <w:rPr>
          <w:rFonts w:cs="Calibri"/>
        </w:rPr>
      </w:pPr>
      <w:r w:rsidRPr="00960AEE">
        <w:rPr>
          <w:rFonts w:cs="Calibri"/>
          <w:b/>
        </w:rPr>
        <w:t>IV.</w:t>
      </w:r>
      <w:r w:rsidRPr="00960AEE">
        <w:rPr>
          <w:rFonts w:cs="Calibri"/>
          <w:b/>
        </w:rPr>
        <w:tab/>
        <w:t>Závěrečná ustanovení</w:t>
      </w:r>
    </w:p>
    <w:p w:rsidR="00960AEE" w:rsidRPr="00960AEE" w:rsidRDefault="00960AEE" w:rsidP="00960AEE">
      <w:pPr>
        <w:jc w:val="both"/>
        <w:rPr>
          <w:rFonts w:cs="Calibri"/>
        </w:rPr>
      </w:pPr>
      <w:r w:rsidRPr="00960AEE">
        <w:rPr>
          <w:rFonts w:cs="Calibri"/>
        </w:rPr>
        <w:t>Zákonný zástupce dítěte prohlašuje, že si vnitřní pravidla přečetl, obsahu rozumí a s obsahem souhlasí, což stvrzuje svým vlastnoručním podpisem.</w:t>
      </w: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spacing w:after="0" w:line="240" w:lineRule="auto"/>
        <w:jc w:val="both"/>
        <w:rPr>
          <w:rFonts w:cs="Calibri"/>
        </w:rPr>
      </w:pPr>
      <w:r w:rsidRPr="00960AEE">
        <w:rPr>
          <w:rFonts w:cs="Calibri"/>
        </w:rPr>
        <w:t>………………………………………</w:t>
      </w:r>
      <w:r>
        <w:rPr>
          <w:rFonts w:cs="Calibri"/>
        </w:rPr>
        <w:t>………</w:t>
      </w:r>
      <w:r w:rsidRPr="00960AEE">
        <w:rPr>
          <w:rFonts w:cs="Calibri"/>
        </w:rPr>
        <w:t xml:space="preserve">.                                         </w:t>
      </w:r>
      <w:r w:rsidR="00F35288">
        <w:rPr>
          <w:rFonts w:cs="Calibri"/>
        </w:rPr>
        <w:tab/>
        <w:t xml:space="preserve">          </w:t>
      </w:r>
      <w:r w:rsidRPr="00960AEE">
        <w:rPr>
          <w:rFonts w:cs="Calibri"/>
        </w:rPr>
        <w:t xml:space="preserve">…………………………………………………….        </w:t>
      </w:r>
    </w:p>
    <w:p w:rsidR="00960AEE" w:rsidRPr="00960AEE" w:rsidRDefault="00960AEE" w:rsidP="00960AEE">
      <w:pPr>
        <w:spacing w:after="0" w:line="240" w:lineRule="auto"/>
        <w:jc w:val="both"/>
        <w:rPr>
          <w:rFonts w:cs="Calibri"/>
        </w:rPr>
      </w:pPr>
      <w:r w:rsidRPr="00960AEE">
        <w:rPr>
          <w:rFonts w:cs="Calibri"/>
        </w:rPr>
        <w:t xml:space="preserve">   podpis zákonného zástupce</w:t>
      </w:r>
      <w:r w:rsidRPr="00960AEE">
        <w:rPr>
          <w:rFonts w:cs="Calibri"/>
        </w:rPr>
        <w:tab/>
      </w:r>
      <w:r w:rsidRPr="00960AEE">
        <w:rPr>
          <w:rFonts w:cs="Calibri"/>
        </w:rPr>
        <w:tab/>
      </w:r>
      <w:r w:rsidRPr="00960AEE">
        <w:rPr>
          <w:rFonts w:cs="Calibri"/>
        </w:rPr>
        <w:tab/>
        <w:t xml:space="preserve"> </w:t>
      </w:r>
      <w:r w:rsidR="004F2FC9">
        <w:rPr>
          <w:rFonts w:cs="Calibri"/>
        </w:rPr>
        <w:tab/>
      </w:r>
      <w:r w:rsidR="00F35288">
        <w:rPr>
          <w:rFonts w:cs="Calibri"/>
        </w:rPr>
        <w:t xml:space="preserve">           </w:t>
      </w:r>
      <w:r w:rsidR="004F2FC9">
        <w:rPr>
          <w:rFonts w:cs="Calibri"/>
        </w:rPr>
        <w:t xml:space="preserve">  </w:t>
      </w:r>
      <w:r w:rsidRPr="00960AEE">
        <w:rPr>
          <w:rFonts w:cs="Calibri"/>
        </w:rPr>
        <w:t>PhDr. Mgr. Jitka Šnypsová, MBA</w:t>
      </w:r>
    </w:p>
    <w:p w:rsidR="00960AEE" w:rsidRPr="00960AEE" w:rsidRDefault="00960AEE" w:rsidP="00960AEE">
      <w:pPr>
        <w:spacing w:after="0" w:line="240" w:lineRule="auto"/>
        <w:jc w:val="both"/>
        <w:rPr>
          <w:rFonts w:cs="Calibri"/>
        </w:rPr>
      </w:pPr>
      <w:r w:rsidRPr="00960AEE">
        <w:rPr>
          <w:rFonts w:cs="Calibri"/>
        </w:rPr>
        <w:tab/>
      </w:r>
      <w:r w:rsidRPr="00960AEE">
        <w:rPr>
          <w:rFonts w:cs="Calibri"/>
        </w:rPr>
        <w:tab/>
      </w:r>
      <w:r w:rsidRPr="00960AEE">
        <w:rPr>
          <w:rFonts w:cs="Calibri"/>
        </w:rPr>
        <w:tab/>
      </w:r>
      <w:r w:rsidRPr="00960AEE">
        <w:rPr>
          <w:rFonts w:cs="Calibri"/>
        </w:rPr>
        <w:tab/>
      </w:r>
      <w:r w:rsidRPr="00960AEE">
        <w:rPr>
          <w:rFonts w:cs="Calibri"/>
        </w:rPr>
        <w:tab/>
      </w:r>
      <w:r w:rsidRPr="00960AEE">
        <w:rPr>
          <w:rFonts w:cs="Calibri"/>
        </w:rPr>
        <w:tab/>
      </w:r>
      <w:r w:rsidR="004F2FC9">
        <w:rPr>
          <w:rFonts w:cs="Calibri"/>
        </w:rPr>
        <w:t xml:space="preserve">   </w:t>
      </w:r>
      <w:r w:rsidR="00F35288">
        <w:rPr>
          <w:rFonts w:cs="Calibri"/>
        </w:rPr>
        <w:t xml:space="preserve">         </w:t>
      </w:r>
      <w:r w:rsidR="004F2FC9">
        <w:rPr>
          <w:rFonts w:cs="Calibri"/>
        </w:rPr>
        <w:t xml:space="preserve"> </w:t>
      </w:r>
      <w:r w:rsidRPr="00960AEE">
        <w:rPr>
          <w:rFonts w:cs="Calibri"/>
        </w:rPr>
        <w:t>ředitelka Dětských skupin města Příbram, p. o.</w:t>
      </w: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r w:rsidRPr="00960AEE">
        <w:rPr>
          <w:rFonts w:cs="Calibri"/>
        </w:rPr>
        <w:t xml:space="preserve">V Příbrami dne: ……………………..                                                  </w:t>
      </w:r>
    </w:p>
    <w:p w:rsidR="00960AEE" w:rsidRPr="00960AEE" w:rsidRDefault="00960AEE" w:rsidP="00960AEE">
      <w:pPr>
        <w:rPr>
          <w:rFonts w:cs="Calibri"/>
        </w:rPr>
      </w:pPr>
      <w:bookmarkStart w:id="1" w:name="_GoBack"/>
      <w:bookmarkEnd w:id="1"/>
    </w:p>
    <w:p w:rsidR="0037447D" w:rsidRPr="00960AEE" w:rsidRDefault="00DA0601" w:rsidP="00EF6662">
      <w:pPr>
        <w:rPr>
          <w:rFonts w:cs="Calibri"/>
        </w:rPr>
      </w:pPr>
    </w:p>
    <w:sectPr w:rsidR="0037447D" w:rsidRPr="00960AEE"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01" w:rsidRDefault="00DA0601" w:rsidP="005E29E5">
      <w:pPr>
        <w:spacing w:after="0" w:line="240" w:lineRule="auto"/>
      </w:pPr>
      <w:r>
        <w:separator/>
      </w:r>
    </w:p>
  </w:endnote>
  <w:endnote w:type="continuationSeparator" w:id="0">
    <w:p w:rsidR="00DA0601" w:rsidRDefault="00DA0601"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Pr="006816E4">
          <w:rPr>
            <w:sz w:val="18"/>
            <w:szCs w:val="18"/>
          </w:rPr>
          <w:t> 114, E:</w:t>
        </w:r>
        <w:r w:rsidR="004F2FC9">
          <w:rPr>
            <w:sz w:val="18"/>
            <w:szCs w:val="18"/>
          </w:rPr>
          <w:t xml:space="preserve"> pb@detskeskupinypb.cz</w:t>
        </w:r>
        <w:r w:rsidRPr="006816E4">
          <w:rPr>
            <w:sz w:val="18"/>
            <w:szCs w:val="18"/>
          </w:rPr>
          <w:t xml:space="preserve">, </w:t>
        </w:r>
        <w:hyperlink r:id="rId1" w:history="1">
          <w:r w:rsidR="00F35288" w:rsidRPr="00BF343D">
            <w:rPr>
              <w:rStyle w:val="Hypertextovodkaz"/>
              <w:sz w:val="18"/>
              <w:szCs w:val="18"/>
            </w:rPr>
            <w:t>www.detskeskupinypb.cz</w:t>
          </w:r>
        </w:hyperlink>
        <w:r w:rsidR="00F35288">
          <w:rPr>
            <w:sz w:val="18"/>
            <w:szCs w:val="18"/>
          </w:rPr>
          <w:t xml:space="preserve">, </w:t>
        </w:r>
        <w:r w:rsidRPr="006816E4">
          <w:rPr>
            <w:sz w:val="18"/>
            <w:szCs w:val="18"/>
          </w:rPr>
          <w:t>ID datové schránky:</w:t>
        </w:r>
        <w:r w:rsidR="00F35288">
          <w:rPr>
            <w:sz w:val="18"/>
            <w:szCs w:val="18"/>
          </w:rPr>
          <w:t xml:space="preserve"> uaktahv</w:t>
        </w:r>
        <w:r w:rsidRPr="006816E4">
          <w:rPr>
            <w:sz w:val="18"/>
            <w:szCs w:val="18"/>
          </w:rPr>
          <w:t>, IČ:</w:t>
        </w:r>
        <w:r w:rsidR="004F2FC9">
          <w:rPr>
            <w:sz w:val="18"/>
            <w:szCs w:val="18"/>
          </w:rPr>
          <w:t xml:space="preserve"> 22268618</w:t>
        </w:r>
      </w:p>
      <w:p w:rsidR="00494F6C" w:rsidRDefault="00D251DF"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01" w:rsidRDefault="00DA0601" w:rsidP="005E29E5">
      <w:pPr>
        <w:spacing w:after="0" w:line="240" w:lineRule="auto"/>
      </w:pPr>
      <w:r>
        <w:separator/>
      </w:r>
    </w:p>
  </w:footnote>
  <w:footnote w:type="continuationSeparator" w:id="0">
    <w:p w:rsidR="00DA0601" w:rsidRDefault="00DA0601"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5D7BD8" w:rsidP="000A5DBC">
    <w:pPr>
      <w:pStyle w:val="Zhlav"/>
      <w:tabs>
        <w:tab w:val="left" w:pos="1005"/>
        <w:tab w:val="center" w:pos="4706"/>
      </w:tabs>
      <w:jc w:val="center"/>
    </w:pPr>
    <w:r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D251DF" w:rsidRPr="009763BC">
      <w:rPr>
        <w:rFonts w:ascii="Arial" w:hAnsi="Arial"/>
        <w:sz w:val="16"/>
        <w:szCs w:val="16"/>
      </w:rPr>
      <w:fldChar w:fldCharType="begin"/>
    </w:r>
    <w:r w:rsidRPr="009763BC">
      <w:rPr>
        <w:rFonts w:ascii="Arial" w:hAnsi="Arial"/>
        <w:sz w:val="16"/>
        <w:szCs w:val="16"/>
      </w:rPr>
      <w:instrText xml:space="preserve"> PAGE </w:instrText>
    </w:r>
    <w:r w:rsidR="00D251DF" w:rsidRPr="009763BC">
      <w:rPr>
        <w:rFonts w:ascii="Arial" w:hAnsi="Arial"/>
        <w:sz w:val="16"/>
        <w:szCs w:val="16"/>
      </w:rPr>
      <w:fldChar w:fldCharType="separate"/>
    </w:r>
    <w:r w:rsidR="00033C6F">
      <w:rPr>
        <w:rFonts w:ascii="Arial" w:hAnsi="Arial"/>
        <w:noProof/>
        <w:sz w:val="16"/>
        <w:szCs w:val="16"/>
      </w:rPr>
      <w:t>1</w:t>
    </w:r>
    <w:r w:rsidR="00D251DF" w:rsidRPr="009763BC">
      <w:rPr>
        <w:rFonts w:ascii="Arial" w:hAnsi="Arial"/>
        <w:sz w:val="16"/>
        <w:szCs w:val="16"/>
      </w:rPr>
      <w:fldChar w:fldCharType="end"/>
    </w:r>
    <w:r w:rsidRPr="009763BC">
      <w:rPr>
        <w:rFonts w:ascii="Arial" w:hAnsi="Arial"/>
        <w:sz w:val="16"/>
        <w:szCs w:val="16"/>
      </w:rPr>
      <w:t xml:space="preserve"> (celkem </w:t>
    </w:r>
    <w:r w:rsidR="00D251DF" w:rsidRPr="009763BC">
      <w:rPr>
        <w:rFonts w:ascii="Arial" w:hAnsi="Arial"/>
        <w:sz w:val="16"/>
        <w:szCs w:val="16"/>
      </w:rPr>
      <w:fldChar w:fldCharType="begin"/>
    </w:r>
    <w:r w:rsidRPr="009763BC">
      <w:rPr>
        <w:rFonts w:ascii="Arial" w:hAnsi="Arial"/>
        <w:sz w:val="16"/>
        <w:szCs w:val="16"/>
      </w:rPr>
      <w:instrText xml:space="preserve"> NUMPAGES </w:instrText>
    </w:r>
    <w:r w:rsidR="00D251DF" w:rsidRPr="009763BC">
      <w:rPr>
        <w:rFonts w:ascii="Arial" w:hAnsi="Arial"/>
        <w:sz w:val="16"/>
        <w:szCs w:val="16"/>
      </w:rPr>
      <w:fldChar w:fldCharType="separate"/>
    </w:r>
    <w:r w:rsidR="00033C6F">
      <w:rPr>
        <w:rFonts w:ascii="Arial" w:hAnsi="Arial"/>
        <w:noProof/>
        <w:sz w:val="16"/>
        <w:szCs w:val="16"/>
      </w:rPr>
      <w:t>4</w:t>
    </w:r>
    <w:r w:rsidR="00D251DF"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0"/>
  </w:num>
  <w:num w:numId="4">
    <w:abstractNumId w:val="5"/>
  </w:num>
  <w:num w:numId="5">
    <w:abstractNumId w:val="16"/>
  </w:num>
  <w:num w:numId="6">
    <w:abstractNumId w:val="7"/>
  </w:num>
  <w:num w:numId="7">
    <w:abstractNumId w:val="13"/>
  </w:num>
  <w:num w:numId="8">
    <w:abstractNumId w:val="18"/>
  </w:num>
  <w:num w:numId="9">
    <w:abstractNumId w:val="14"/>
  </w:num>
  <w:num w:numId="10">
    <w:abstractNumId w:val="15"/>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33C6F"/>
    <w:rsid w:val="000A5DBC"/>
    <w:rsid w:val="001F2426"/>
    <w:rsid w:val="00216E37"/>
    <w:rsid w:val="00232C37"/>
    <w:rsid w:val="00273E88"/>
    <w:rsid w:val="002F1D52"/>
    <w:rsid w:val="002F4AED"/>
    <w:rsid w:val="0031499C"/>
    <w:rsid w:val="00332DD8"/>
    <w:rsid w:val="00402D09"/>
    <w:rsid w:val="00434A45"/>
    <w:rsid w:val="00494F6C"/>
    <w:rsid w:val="004C5D94"/>
    <w:rsid w:val="004F2FC9"/>
    <w:rsid w:val="0054385D"/>
    <w:rsid w:val="005D7BD8"/>
    <w:rsid w:val="005E29E5"/>
    <w:rsid w:val="00605902"/>
    <w:rsid w:val="00654FE5"/>
    <w:rsid w:val="006639C4"/>
    <w:rsid w:val="00741F1B"/>
    <w:rsid w:val="007E150D"/>
    <w:rsid w:val="007E399D"/>
    <w:rsid w:val="008B51EB"/>
    <w:rsid w:val="008E5B8B"/>
    <w:rsid w:val="00910581"/>
    <w:rsid w:val="00933D20"/>
    <w:rsid w:val="00960AEE"/>
    <w:rsid w:val="00A4653D"/>
    <w:rsid w:val="00A706DD"/>
    <w:rsid w:val="00AD69EC"/>
    <w:rsid w:val="00B13848"/>
    <w:rsid w:val="00B25D44"/>
    <w:rsid w:val="00B87586"/>
    <w:rsid w:val="00BD3677"/>
    <w:rsid w:val="00D06219"/>
    <w:rsid w:val="00D251DF"/>
    <w:rsid w:val="00DA0601"/>
    <w:rsid w:val="00EF6662"/>
    <w:rsid w:val="00EF68BF"/>
    <w:rsid w:val="00F35288"/>
    <w:rsid w:val="00F700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uiPriority w:val="99"/>
    <w:unhideWhenUsed/>
    <w:rsid w:val="00F352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8913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dcterms:created xsi:type="dcterms:W3CDTF">2024-12-10T13:14:00Z</dcterms:created>
  <dcterms:modified xsi:type="dcterms:W3CDTF">2024-12-10T13:14:00Z</dcterms:modified>
</cp:coreProperties>
</file>